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"/>
        <w:gridCol w:w="7725"/>
        <w:gridCol w:w="1726"/>
      </w:tblGrid>
      <w:tr w:rsidR="00B143B6" w:rsidRPr="00B143B6" w:rsidTr="00CE32E2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B143B6" w:rsidRPr="00B143B6" w:rsidTr="00CE32E2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B143B6" w:rsidRPr="00B143B6" w:rsidTr="00CE32E2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系所名稱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森林學系</w:t>
            </w:r>
          </w:p>
        </w:tc>
      </w:tr>
      <w:tr w:rsidR="00B143B6" w:rsidRPr="00B143B6" w:rsidTr="00CE32E2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班別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木材科學組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  <w:shd w:val="clear" w:color="auto" w:fill="FFFF00"/>
              </w:rPr>
              <w:t>107-2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  <w:shd w:val="clear" w:color="auto" w:fill="FFFF00"/>
              </w:rPr>
              <w:t>學期版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</w:tr>
      <w:tr w:rsidR="00B143B6" w:rsidRPr="00B143B6" w:rsidTr="00CE32E2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B143B6" w:rsidRPr="00B143B6" w:rsidTr="00CE32E2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編號</w:t>
            </w: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項目內容</w:t>
            </w:r>
          </w:p>
        </w:tc>
      </w:tr>
      <w:tr w:rsidR="00B143B6" w:rsidRPr="00B143B6" w:rsidTr="00CE32E2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培育具整合、創新能力及國際觀之森林資源與生物材料永續利用專業人才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51" w:type="dxa"/>
            <w:gridSpan w:val="2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B143B6" w:rsidRPr="00B143B6" w:rsidTr="00CE32E2">
        <w:trPr>
          <w:trHeight w:val="36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編號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項目內容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對應教育目標編號</w:t>
            </w:r>
          </w:p>
        </w:tc>
      </w:tr>
      <w:tr w:rsidR="00B143B6" w:rsidRPr="00B143B6" w:rsidTr="00CE32E2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森林學基本知能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生物材料特性及加工利用之理論與實務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林木成份生合成機制及森林資源開發應用之理論與實務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天然高分子及生物複合材料之開發應用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天然纖維材料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含製漿造紙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)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開發之理論與實務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生質能源開發之理論與實務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生物材料保存與改質之理論與實務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143B6" w:rsidRPr="00B143B6" w:rsidTr="00CE32E2">
        <w:trPr>
          <w:trHeight w:val="345"/>
        </w:trPr>
        <w:tc>
          <w:tcPr>
            <w:tcW w:w="1004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</w:p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  <w:r w:rsidRPr="00B143B6">
        <w:rPr>
          <w:rFonts w:ascii="Times New Roman" w:eastAsia="標楷體" w:hAnsi="Times New Roman" w:cs="Times New Roman"/>
          <w:sz w:val="24"/>
          <w:szCs w:val="20"/>
        </w:rPr>
        <w:br w:type="page"/>
      </w:r>
    </w:p>
    <w:tbl>
      <w:tblPr>
        <w:tblW w:w="1045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2256"/>
        <w:gridCol w:w="470"/>
        <w:gridCol w:w="511"/>
        <w:gridCol w:w="470"/>
        <w:gridCol w:w="456"/>
        <w:gridCol w:w="1988"/>
        <w:gridCol w:w="900"/>
        <w:gridCol w:w="1080"/>
        <w:gridCol w:w="720"/>
      </w:tblGrid>
      <w:tr w:rsidR="00B143B6" w:rsidRPr="00B143B6" w:rsidTr="00CE32E2">
        <w:trPr>
          <w:trHeight w:val="720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143B6" w:rsidRPr="00B143B6" w:rsidTr="00CE32E2">
        <w:trPr>
          <w:trHeight w:val="510"/>
        </w:trPr>
        <w:tc>
          <w:tcPr>
            <w:tcW w:w="1604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中文課程名稱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規劃要點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附註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建議修課年級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備註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若無免填，請加註必修、選修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143B6" w:rsidRPr="00B143B6" w:rsidTr="00CE32E2">
        <w:trPr>
          <w:trHeight w:val="3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普通化學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3-20,4-20,5-20,6-20,7-20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微積分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一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Calculus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>I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1-30,2-70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應數系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微積分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二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Calculus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>II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1-30,2-70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應數系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木材組織學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木材組織學實驗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85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樹木學概論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1-30,2-40,3-10,4-20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木材物理及力學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木材物理及力學實驗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1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木材化學及實驗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3-80,5-10,7-10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木材膠合劑學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木材膠合劑學實習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製漿學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製漿學實驗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2-45,5-50,7-5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造紙學實驗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5-70,2-30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木材塗料學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2-20,4-80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木材塗料學實習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112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lastRenderedPageBreak/>
              <w:t>生物複合材料加工利用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2-50,4-50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118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生物複合材料加工利用實習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2-50,4-50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專題討論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一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1-15,2-15,3-15,4-15,5-15,6-15,7-10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專題討論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二</w:t>
            </w: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1-15,2-15,3-15,4-15,5-15,6-15,7-10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1-40,2-15,3-15,4-10,5-10,6-5,7-5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435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生質能源實習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生質能源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普通物理學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2-80,7-20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物理系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有機化學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2-15,3-20,4-15,5-20,6-10,7-20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統計學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102-2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能高森林講座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0"/>
              </w:rPr>
              <w:t xml:space="preserve">Nenggao Forestry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0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3-20,4-20,5-20,6-20,7-20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木質結構設計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學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SimSun"/>
                <w:sz w:val="24"/>
                <w:szCs w:val="20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,105-2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木質結構設計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學實習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 xml:space="preserve">Lab of Wood 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Construction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2-100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105-2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  <w:tr w:rsidR="00B143B6" w:rsidRPr="00B143B6" w:rsidTr="00CE32E2">
        <w:trPr>
          <w:trHeight w:val="645"/>
        </w:trPr>
        <w:tc>
          <w:tcPr>
            <w:tcW w:w="16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生物材料保存與改質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Preservation and Modification of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Biom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7-100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加</w:t>
            </w:r>
          </w:p>
        </w:tc>
      </w:tr>
    </w:tbl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</w:p>
    <w:p w:rsidR="00B143B6" w:rsidRPr="00B143B6" w:rsidRDefault="00B143B6" w:rsidP="00B143B6">
      <w:pPr>
        <w:widowControl w:val="0"/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0"/>
        </w:rPr>
      </w:pPr>
      <w:r w:rsidRPr="00B143B6">
        <w:rPr>
          <w:rFonts w:ascii="Times New Roman" w:eastAsia="標楷體" w:hAnsi="Times New Roman" w:cs="Times New Roman"/>
          <w:sz w:val="24"/>
          <w:szCs w:val="20"/>
        </w:rPr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2589"/>
        <w:gridCol w:w="445"/>
        <w:gridCol w:w="496"/>
        <w:gridCol w:w="445"/>
        <w:gridCol w:w="427"/>
        <w:gridCol w:w="1740"/>
        <w:gridCol w:w="900"/>
        <w:gridCol w:w="1080"/>
        <w:gridCol w:w="720"/>
      </w:tblGrid>
      <w:tr w:rsidR="00B143B6" w:rsidRPr="00B143B6" w:rsidTr="00CE32E2">
        <w:trPr>
          <w:trHeight w:val="720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課程規畫表</w:t>
            </w:r>
          </w:p>
        </w:tc>
      </w:tr>
      <w:tr w:rsidR="00B143B6" w:rsidRPr="00B143B6" w:rsidTr="00CE32E2">
        <w:trPr>
          <w:trHeight w:val="345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中文課程名稱</w:t>
            </w:r>
          </w:p>
        </w:tc>
        <w:tc>
          <w:tcPr>
            <w:tcW w:w="2589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規劃要點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附註</w:t>
            </w:r>
            <w:r w:rsidRPr="00B143B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建議修課年級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4"/>
                <w:szCs w:val="20"/>
              </w:rPr>
              <w:t>備註</w:t>
            </w:r>
          </w:p>
        </w:tc>
      </w:tr>
      <w:tr w:rsidR="00B143B6" w:rsidRPr="00B143B6" w:rsidTr="00CE32E2">
        <w:trPr>
          <w:trHeight w:val="735"/>
        </w:trPr>
        <w:tc>
          <w:tcPr>
            <w:tcW w:w="1613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589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 w:rsidR="00B143B6" w:rsidRPr="00B143B6" w:rsidTr="00CE32E2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143B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選修課程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FFFF00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生質化學品</w:t>
            </w:r>
          </w:p>
        </w:tc>
        <w:tc>
          <w:tcPr>
            <w:tcW w:w="2589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Chemicals from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B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iomass</w:t>
            </w:r>
          </w:p>
        </w:tc>
        <w:tc>
          <w:tcPr>
            <w:tcW w:w="44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2-30, 5-20, 7-50</w:t>
            </w:r>
          </w:p>
        </w:tc>
        <w:tc>
          <w:tcPr>
            <w:tcW w:w="90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107-2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生物炭與醋液之製造與應用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2-80, 6-20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107-1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木質材料工程學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widowControl w:val="0"/>
              <w:spacing w:after="0" w:line="360" w:lineRule="exact"/>
              <w:rPr>
                <w:rFonts w:ascii="Times New Roman" w:eastAsia="標楷體" w:hAnsi="Times New Roman" w:cs="Times New Roman"/>
                <w:sz w:val="24"/>
                <w:szCs w:val="26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生物材料保存與改質實習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Lab of Preservation and Modification of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7-100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生質物熱化學轉換技術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生質能源熱電實驗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生質能熱電應用與產業管理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生質物熱電應用技術創意實作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Creative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 xml:space="preserve">Pracitices for 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Biomass Power </w:t>
            </w: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and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103-1</w:t>
            </w:r>
          </w:p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54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森林保護學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Protection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101-1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增列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林木分子遺傳學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Tree Molecular Genetics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101-1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紙品性能檢驗學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2-50,5-50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99-1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新開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木材乾燥學及實驗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2-40,4-30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家具製造學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家具製造學實習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木材鑑別與分級及實習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lastRenderedPageBreak/>
              <w:t>木材改質及保存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Modification and Preservation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7-70,2-30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生物化學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1-30,3-70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食生系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森林遊樂學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Recreation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林政學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Policy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林業行政管理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森林生態學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Ecology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森林經營學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Management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1-20,2-20,4-20,5-20,7-20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普通化學實驗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General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3-20,4-20,5-20,6-20,7-20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紙張性質學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5-80,2-20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木材市場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造紙纖維材料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2-10,5-90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造紙單元操作學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林產工業安全與衛生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2-20,4-20,5-40,7-20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製材學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商用木材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2-80,7-20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林產特產物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143B6">
                  <w:rPr>
                    <w:rFonts w:ascii="Times New Roman" w:eastAsia="標楷體" w:hAnsi="Times New Roman" w:cs="Times New Roman"/>
                    <w:color w:val="000000"/>
                    <w:kern w:val="0"/>
                    <w:sz w:val="24"/>
                    <w:szCs w:val="20"/>
                  </w:rPr>
                  <w:t>Special</w:t>
                </w:r>
              </w:smartTag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 xml:space="preserve"> </w:t>
              </w:r>
              <w:smartTag w:uri="urn:schemas-microsoft-com:office:smarttags" w:element="PlaceType">
                <w:r w:rsidRPr="00B143B6">
                  <w:rPr>
                    <w:rFonts w:ascii="Times New Roman" w:eastAsia="標楷體" w:hAnsi="Times New Roman" w:cs="Times New Roman"/>
                    <w:color w:val="000000"/>
                    <w:kern w:val="0"/>
                    <w:sz w:val="24"/>
                    <w:szCs w:val="20"/>
                  </w:rPr>
                  <w:t>Forest</w:t>
                </w:r>
              </w:smartTag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Products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竹材加工技術與應用</w:t>
            </w:r>
          </w:p>
        </w:tc>
        <w:tc>
          <w:tcPr>
            <w:tcW w:w="2589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2-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10</w:t>
            </w: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00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107-2</w:t>
            </w: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木材加工學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膠合設計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世界經濟木材及實習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造紙工程學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Papermaking Engineering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5-80,2-20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45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紙加工學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Paper Converting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2-45,4-5,5-45,7-5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木材塗裝技術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2-60,4-20,7-20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家具成本分析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木材界面性質與處理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2-40,4-30,7-30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lastRenderedPageBreak/>
              <w:t>林產工業與污染防治概論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Introduction to the Pollution Abatement of </w:t>
            </w: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Products Industry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1-15,2-20,4-15,5-20,6-15,7-15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環境材料設計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sz w:val="24"/>
                <w:szCs w:val="26"/>
              </w:rPr>
              <w:t>Eco-m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4-30, 7-70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畢業論文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1-15,2-15,3-15,4-15,5-15,6-15,7-10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休閒觀光之木材文化概論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木材成分之生化特性與其生合成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木質環境科學概論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2-30,3-20,4-20,7-30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143B6" w:rsidRPr="00B143B6" w:rsidTr="00CE32E2">
        <w:trPr>
          <w:trHeight w:val="12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木材古蹟維修概論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2-20,4-20,7-60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生質物應用概論</w:t>
            </w:r>
          </w:p>
        </w:tc>
        <w:tc>
          <w:tcPr>
            <w:tcW w:w="2589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Introduction to Biomass </w:t>
            </w:r>
            <w:r w:rsidRPr="00B143B6">
              <w:rPr>
                <w:rFonts w:ascii="Times New Roman" w:eastAsia="標楷體" w:hAnsi="Times New Roman" w:cs="Times New Roman"/>
                <w:sz w:val="24"/>
                <w:szCs w:val="26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0"/>
              </w:rPr>
              <w:t>2-30, 5-20, 7-50</w:t>
            </w:r>
          </w:p>
        </w:tc>
        <w:tc>
          <w:tcPr>
            <w:tcW w:w="90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104-2</w:t>
            </w:r>
            <w:r w:rsidRPr="00B143B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更名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木質結構設計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2-70,4-30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木質內裝設計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2-70,4-20,7-10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6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木質生活用品導論與設計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1-50,2-50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世界森林與木材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and Wood Resources of the World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林產品行銷管理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林產產業經濟學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Industrial Economics of </w:t>
            </w: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Products Industry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市場調查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林產品採購管理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Products Purchasing Management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94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lastRenderedPageBreak/>
              <w:t>紙質文物保存與修復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5-90,7-10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木材劣化學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2-50,7-50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樹木生物力學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2-30,3-70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再生能源概論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6-100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育林學原理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Principles of Silviculture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育林學及實習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Silviculture with Practice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森林美學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smartTag w:uri="urn:schemas-microsoft-com:office:smarttags" w:element="place">
              <w:r w:rsidRPr="00B143B6">
                <w:rPr>
                  <w:rFonts w:ascii="Times New Roman" w:eastAsia="標楷體" w:hAnsi="Times New Roman" w:cs="Times New Roman"/>
                  <w:color w:val="000000"/>
                  <w:kern w:val="0"/>
                  <w:sz w:val="24"/>
                  <w:szCs w:val="20"/>
                </w:rPr>
                <w:t>Forest</w:t>
              </w:r>
            </w:smartTag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 Esthetics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造紙化學概論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普通物理學實驗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2-80,7-20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物理系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生命科學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Life Sciences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生科系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經濟學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有機化學實驗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分析化學實驗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分析化學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2-15,3-20,4-15,5-20,6-10,7-20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計算機概論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資科系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615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農業概論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一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農學院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B143B6" w:rsidRPr="00B143B6" w:rsidTr="00CE32E2">
        <w:trPr>
          <w:trHeight w:val="330"/>
        </w:trPr>
        <w:tc>
          <w:tcPr>
            <w:tcW w:w="1613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高分子化學</w:t>
            </w:r>
          </w:p>
        </w:tc>
        <w:tc>
          <w:tcPr>
            <w:tcW w:w="2589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2-10,4-80,7-10</w:t>
            </w:r>
          </w:p>
        </w:tc>
        <w:tc>
          <w:tcPr>
            <w:tcW w:w="90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新細明體" w:hint="eastAsia"/>
                <w:color w:val="000000"/>
                <w:kern w:val="0"/>
                <w:sz w:val="24"/>
                <w:szCs w:val="20"/>
              </w:rPr>
              <w:t>化工系</w:t>
            </w:r>
          </w:p>
        </w:tc>
        <w:tc>
          <w:tcPr>
            <w:tcW w:w="720" w:type="dxa"/>
            <w:shd w:val="clear" w:color="auto" w:fill="auto"/>
          </w:tcPr>
          <w:p w:rsidR="00B143B6" w:rsidRPr="00B143B6" w:rsidRDefault="00B143B6" w:rsidP="00B143B6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</w:pPr>
            <w:r w:rsidRPr="00B143B6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131088" w:rsidRDefault="00131088"/>
    <w:sectPr w:rsidR="00131088" w:rsidSect="00B143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83" w:rsidRDefault="003D5F83" w:rsidP="00B143B6">
      <w:pPr>
        <w:spacing w:after="0" w:line="240" w:lineRule="auto"/>
      </w:pPr>
      <w:r>
        <w:separator/>
      </w:r>
    </w:p>
  </w:endnote>
  <w:endnote w:type="continuationSeparator" w:id="0">
    <w:p w:rsidR="003D5F83" w:rsidRDefault="003D5F83" w:rsidP="00B1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>※附註：規劃要點填表說明：（１到４各欄位請填正確代表字母）</w:t>
    </w:r>
  </w:p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1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U-</w:t>
    </w:r>
    <w:r w:rsidRPr="00120288">
      <w:rPr>
        <w:rFonts w:eastAsia="標楷體" w:hint="eastAsia"/>
        <w:sz w:val="20"/>
      </w:rPr>
      <w:t>學士課程、</w:t>
    </w:r>
    <w:r w:rsidRPr="00120288">
      <w:rPr>
        <w:rFonts w:eastAsia="標楷體" w:hint="eastAsia"/>
        <w:sz w:val="20"/>
      </w:rPr>
      <w:t>M-</w:t>
    </w:r>
    <w:r w:rsidRPr="00120288">
      <w:rPr>
        <w:rFonts w:eastAsia="標楷體" w:hint="eastAsia"/>
        <w:sz w:val="20"/>
      </w:rPr>
      <w:t>碩士課程、</w:t>
    </w:r>
    <w:r w:rsidRPr="00120288">
      <w:rPr>
        <w:rFonts w:eastAsia="標楷體" w:hint="eastAsia"/>
        <w:sz w:val="20"/>
      </w:rPr>
      <w:t>D-</w:t>
    </w:r>
    <w:r w:rsidRPr="00120288">
      <w:rPr>
        <w:rFonts w:eastAsia="標楷體" w:hint="eastAsia"/>
        <w:sz w:val="20"/>
      </w:rPr>
      <w:t>博士課程。</w:t>
    </w:r>
  </w:p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2</w:t>
    </w:r>
    <w:r w:rsidRPr="00120288">
      <w:rPr>
        <w:rFonts w:eastAsia="標楷體" w:hint="eastAsia"/>
        <w:sz w:val="20"/>
      </w:rPr>
      <w:t>：</w:t>
    </w:r>
    <w:r w:rsidRPr="00120288">
      <w:rPr>
        <w:rFonts w:eastAsia="標楷體" w:hint="eastAsia"/>
        <w:sz w:val="20"/>
      </w:rPr>
      <w:t>A-</w:t>
    </w:r>
    <w:r w:rsidRPr="00120288">
      <w:rPr>
        <w:rFonts w:eastAsia="標楷體" w:hint="eastAsia"/>
        <w:sz w:val="20"/>
      </w:rPr>
      <w:t>正課、</w:t>
    </w:r>
    <w:r w:rsidRPr="00120288">
      <w:rPr>
        <w:rFonts w:eastAsia="標楷體" w:hint="eastAsia"/>
        <w:sz w:val="20"/>
      </w:rPr>
      <w:t>B-</w:t>
    </w:r>
    <w:r w:rsidRPr="00120288">
      <w:rPr>
        <w:rFonts w:eastAsia="標楷體" w:hint="eastAsia"/>
        <w:sz w:val="20"/>
      </w:rPr>
      <w:t>實習課、</w:t>
    </w:r>
    <w:r w:rsidRPr="00120288">
      <w:rPr>
        <w:rFonts w:eastAsia="標楷體" w:hint="eastAsia"/>
        <w:sz w:val="20"/>
      </w:rPr>
      <w:t>C-</w:t>
    </w:r>
    <w:r w:rsidRPr="00120288">
      <w:rPr>
        <w:rFonts w:eastAsia="標楷體" w:hint="eastAsia"/>
        <w:sz w:val="20"/>
      </w:rPr>
      <w:t>台下指導之科目如學生講述或邀請演講之專題討論、專題研究……等。</w:t>
    </w:r>
  </w:p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3</w:t>
    </w:r>
    <w:r w:rsidRPr="00120288">
      <w:rPr>
        <w:rFonts w:eastAsia="標楷體" w:hint="eastAsia"/>
        <w:sz w:val="20"/>
      </w:rPr>
      <w:t>：Ｓ</w:t>
    </w:r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學期課、Ｙ</w:t>
    </w:r>
    <w:r w:rsidRPr="00120288">
      <w:rPr>
        <w:rFonts w:eastAsia="標楷體" w:hint="eastAsia"/>
        <w:sz w:val="20"/>
      </w:rPr>
      <w:t>-</w:t>
    </w:r>
    <w:r w:rsidRPr="00120288">
      <w:rPr>
        <w:rFonts w:eastAsia="標楷體" w:hint="eastAsia"/>
        <w:sz w:val="20"/>
      </w:rPr>
      <w:t>學年課。</w:t>
    </w:r>
  </w:p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        4</w:t>
    </w:r>
    <w:r w:rsidRPr="00120288">
      <w:rPr>
        <w:rFonts w:eastAsia="標楷體" w:hint="eastAsia"/>
        <w:sz w:val="20"/>
      </w:rPr>
      <w:t>：科目（全期或全年）總學分數（請填阿拉伯數字）。</w:t>
    </w:r>
  </w:p>
  <w:p w:rsidR="003F10F7" w:rsidRPr="00120288" w:rsidRDefault="003D5F83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</w:p>
  <w:p w:rsidR="003F10F7" w:rsidRPr="00120288" w:rsidRDefault="00A25AAD" w:rsidP="00B143B6">
    <w:pPr>
      <w:adjustRightInd w:val="0"/>
      <w:snapToGrid w:val="0"/>
      <w:spacing w:after="0" w:line="240" w:lineRule="atLeast"/>
      <w:rPr>
        <w:rFonts w:eastAsia="標楷體"/>
        <w:sz w:val="20"/>
      </w:rPr>
    </w:pPr>
    <w:r w:rsidRPr="00120288">
      <w:rPr>
        <w:rFonts w:eastAsia="標楷體" w:hint="eastAsia"/>
        <w:sz w:val="20"/>
      </w:rPr>
      <w:t xml:space="preserve">規劃單位主管簽章：　　　　　　　　　　　承辦人簽章：　　　　　　　　</w:t>
    </w:r>
    <w:r w:rsidRPr="00120288">
      <w:rPr>
        <w:rFonts w:eastAsia="標楷體" w:hint="eastAsia"/>
        <w:sz w:val="20"/>
      </w:rPr>
      <w:t>10</w:t>
    </w:r>
    <w:r>
      <w:rPr>
        <w:rFonts w:eastAsia="標楷體" w:hint="eastAsia"/>
        <w:sz w:val="20"/>
      </w:rPr>
      <w:t>8</w:t>
    </w:r>
    <w:r w:rsidRPr="00120288">
      <w:rPr>
        <w:rFonts w:eastAsia="標楷體" w:hint="eastAsia"/>
        <w:sz w:val="20"/>
      </w:rPr>
      <w:t>年</w:t>
    </w:r>
    <w:r>
      <w:rPr>
        <w:rFonts w:eastAsia="標楷體" w:hint="eastAsia"/>
        <w:sz w:val="20"/>
      </w:rPr>
      <w:t>1</w:t>
    </w:r>
    <w:r w:rsidRPr="00120288">
      <w:rPr>
        <w:rFonts w:eastAsia="標楷體" w:hint="eastAsia"/>
        <w:sz w:val="20"/>
      </w:rPr>
      <w:t>月</w:t>
    </w:r>
    <w:r>
      <w:rPr>
        <w:rFonts w:eastAsia="標楷體" w:hint="eastAsia"/>
        <w:sz w:val="20"/>
      </w:rPr>
      <w:t>8</w:t>
    </w:r>
    <w:r w:rsidRPr="00120288">
      <w:rPr>
        <w:rFonts w:eastAsia="標楷體" w:hint="eastAsia"/>
        <w:sz w:val="20"/>
      </w:rPr>
      <w:t>日</w:t>
    </w:r>
    <w:r>
      <w:rPr>
        <w:rFonts w:eastAsia="標楷體" w:hint="eastAsia"/>
        <w:sz w:val="20"/>
      </w:rPr>
      <w:t>(107-3</w:t>
    </w:r>
    <w:r>
      <w:rPr>
        <w:rFonts w:eastAsia="標楷體" w:hint="eastAsia"/>
        <w:sz w:val="20"/>
      </w:rPr>
      <w:t>系課程會</w:t>
    </w:r>
    <w:r>
      <w:rPr>
        <w:rFonts w:eastAsia="標楷體" w:hint="eastAsia"/>
        <w:sz w:val="20"/>
      </w:rPr>
      <w:t>)</w:t>
    </w:r>
  </w:p>
  <w:p w:rsidR="003F10F7" w:rsidRPr="00C53F16" w:rsidRDefault="003D5F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83" w:rsidRDefault="003D5F83" w:rsidP="00B143B6">
      <w:pPr>
        <w:spacing w:after="0" w:line="240" w:lineRule="auto"/>
      </w:pPr>
      <w:r>
        <w:separator/>
      </w:r>
    </w:p>
  </w:footnote>
  <w:footnote w:type="continuationSeparator" w:id="0">
    <w:p w:rsidR="003D5F83" w:rsidRDefault="003D5F83" w:rsidP="00B1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18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1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21"/>
  </w:num>
  <w:num w:numId="8">
    <w:abstractNumId w:val="4"/>
  </w:num>
  <w:num w:numId="9">
    <w:abstractNumId w:val="14"/>
  </w:num>
  <w:num w:numId="10">
    <w:abstractNumId w:val="2"/>
  </w:num>
  <w:num w:numId="11">
    <w:abstractNumId w:val="8"/>
  </w:num>
  <w:num w:numId="12">
    <w:abstractNumId w:val="20"/>
  </w:num>
  <w:num w:numId="13">
    <w:abstractNumId w:val="17"/>
  </w:num>
  <w:num w:numId="14">
    <w:abstractNumId w:val="19"/>
  </w:num>
  <w:num w:numId="15">
    <w:abstractNumId w:val="1"/>
  </w:num>
  <w:num w:numId="16">
    <w:abstractNumId w:val="6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B6"/>
    <w:rsid w:val="00080E7A"/>
    <w:rsid w:val="001117F7"/>
    <w:rsid w:val="00131088"/>
    <w:rsid w:val="003D5F83"/>
    <w:rsid w:val="006B4C62"/>
    <w:rsid w:val="00776CB7"/>
    <w:rsid w:val="007A79DE"/>
    <w:rsid w:val="00A25AAD"/>
    <w:rsid w:val="00B143B6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E"/>
  </w:style>
  <w:style w:type="paragraph" w:styleId="1">
    <w:name w:val="heading 1"/>
    <w:basedOn w:val="a"/>
    <w:next w:val="a"/>
    <w:link w:val="10"/>
    <w:qFormat/>
    <w:rsid w:val="00B143B6"/>
    <w:pPr>
      <w:keepNext/>
      <w:widowControl w:val="0"/>
      <w:spacing w:after="0"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143B6"/>
    <w:pPr>
      <w:keepNext/>
      <w:widowControl w:val="0"/>
      <w:spacing w:after="0"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3B6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B143B6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B143B6"/>
  </w:style>
  <w:style w:type="paragraph" w:styleId="a3">
    <w:name w:val="Body Text Indent"/>
    <w:basedOn w:val="a"/>
    <w:link w:val="a4"/>
    <w:semiHidden/>
    <w:rsid w:val="00B143B6"/>
    <w:pPr>
      <w:widowControl w:val="0"/>
      <w:spacing w:after="0" w:line="240" w:lineRule="auto"/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B143B6"/>
    <w:pPr>
      <w:widowControl w:val="0"/>
      <w:tabs>
        <w:tab w:val="left" w:pos="7363"/>
      </w:tabs>
      <w:spacing w:after="0" w:line="240" w:lineRule="auto"/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nhideWhenUsed/>
    <w:rsid w:val="00B143B6"/>
    <w:rPr>
      <w:color w:val="0000FF"/>
      <w:u w:val="single"/>
    </w:rPr>
  </w:style>
  <w:style w:type="paragraph" w:styleId="a6">
    <w:name w:val="header"/>
    <w:basedOn w:val="a"/>
    <w:link w:val="a7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B14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B143B6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B143B6"/>
    <w:rPr>
      <w:sz w:val="18"/>
      <w:szCs w:val="18"/>
    </w:rPr>
  </w:style>
  <w:style w:type="paragraph" w:styleId="ac">
    <w:name w:val="annotation text"/>
    <w:basedOn w:val="a"/>
    <w:link w:val="ad"/>
    <w:semiHidden/>
    <w:rsid w:val="00B143B6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d">
    <w:name w:val="註解文字 字元"/>
    <w:basedOn w:val="a0"/>
    <w:link w:val="ac"/>
    <w:semiHidden/>
    <w:rsid w:val="00B143B6"/>
    <w:rPr>
      <w:rFonts w:ascii="Times New Roman" w:eastAsia="新細明體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143B6"/>
    <w:pPr>
      <w:widowControl w:val="0"/>
      <w:spacing w:after="0" w:line="240" w:lineRule="auto"/>
    </w:pPr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B143B6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B143B6"/>
  </w:style>
  <w:style w:type="paragraph" w:customStyle="1" w:styleId="115">
    <w:name w:val="退1縮1.5"/>
    <w:basedOn w:val="a"/>
    <w:rsid w:val="00B143B6"/>
    <w:pPr>
      <w:widowControl w:val="0"/>
      <w:spacing w:after="0"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numbering" w:customStyle="1" w:styleId="110">
    <w:name w:val="無清單11"/>
    <w:next w:val="a2"/>
    <w:semiHidden/>
    <w:unhideWhenUsed/>
    <w:rsid w:val="00B143B6"/>
  </w:style>
  <w:style w:type="paragraph" w:customStyle="1" w:styleId="af1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2">
    <w:name w:val="A"/>
    <w:basedOn w:val="a"/>
    <w:rsid w:val="00B143B6"/>
    <w:pPr>
      <w:widowControl w:val="0"/>
      <w:spacing w:after="0" w:line="240" w:lineRule="auto"/>
    </w:pPr>
    <w:rPr>
      <w:rFonts w:ascii="Arial" w:eastAsia="華康中黑體" w:hAnsi="Arial" w:cs="Arial"/>
      <w:sz w:val="32"/>
      <w:szCs w:val="32"/>
    </w:rPr>
  </w:style>
  <w:style w:type="character" w:customStyle="1" w:styleId="apple-converted-space">
    <w:name w:val="apple-converted-space"/>
    <w:rsid w:val="00B143B6"/>
  </w:style>
  <w:style w:type="paragraph" w:customStyle="1" w:styleId="TableParagraph">
    <w:name w:val="Table Paragraph"/>
    <w:basedOn w:val="a"/>
    <w:uiPriority w:val="1"/>
    <w:qFormat/>
    <w:rsid w:val="00B143B6"/>
    <w:pPr>
      <w:widowControl w:val="0"/>
      <w:spacing w:after="0" w:line="240" w:lineRule="auto"/>
    </w:pPr>
    <w:rPr>
      <w:rFonts w:ascii="Calibri" w:eastAsia="新細明體" w:hAnsi="Calibri" w:cs="Times New Roman"/>
      <w:kern w:val="0"/>
      <w:lang w:eastAsia="en-US"/>
    </w:rPr>
  </w:style>
  <w:style w:type="paragraph" w:customStyle="1" w:styleId="Default">
    <w:name w:val="Default"/>
    <w:rsid w:val="00B143B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Calibri" w:cs="新細明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DE"/>
  </w:style>
  <w:style w:type="paragraph" w:styleId="1">
    <w:name w:val="heading 1"/>
    <w:basedOn w:val="a"/>
    <w:next w:val="a"/>
    <w:link w:val="10"/>
    <w:qFormat/>
    <w:rsid w:val="00B143B6"/>
    <w:pPr>
      <w:keepNext/>
      <w:widowControl w:val="0"/>
      <w:spacing w:after="0" w:line="560" w:lineRule="exact"/>
      <w:jc w:val="center"/>
      <w:outlineLvl w:val="0"/>
    </w:pPr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B143B6"/>
    <w:pPr>
      <w:keepNext/>
      <w:widowControl w:val="0"/>
      <w:spacing w:after="0"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143B6"/>
    <w:rPr>
      <w:rFonts w:ascii="Arial" w:eastAsia="標楷體" w:hAnsi="Arial" w:cs="Times New Roman"/>
      <w:b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semiHidden/>
    <w:rsid w:val="00B143B6"/>
    <w:rPr>
      <w:rFonts w:ascii="Cambria" w:eastAsia="新細明體" w:hAnsi="Cambria" w:cs="Times New Roman"/>
      <w:b/>
      <w:bCs/>
      <w:sz w:val="48"/>
      <w:szCs w:val="48"/>
    </w:rPr>
  </w:style>
  <w:style w:type="numbering" w:customStyle="1" w:styleId="11">
    <w:name w:val="無清單1"/>
    <w:next w:val="a2"/>
    <w:semiHidden/>
    <w:unhideWhenUsed/>
    <w:rsid w:val="00B143B6"/>
  </w:style>
  <w:style w:type="paragraph" w:styleId="a3">
    <w:name w:val="Body Text Indent"/>
    <w:basedOn w:val="a"/>
    <w:link w:val="a4"/>
    <w:semiHidden/>
    <w:rsid w:val="00B143B6"/>
    <w:pPr>
      <w:widowControl w:val="0"/>
      <w:spacing w:after="0" w:line="240" w:lineRule="auto"/>
      <w:ind w:leftChars="149" w:left="976" w:hangingChars="193" w:hanging="618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rsid w:val="00B143B6"/>
    <w:pPr>
      <w:widowControl w:val="0"/>
      <w:tabs>
        <w:tab w:val="left" w:pos="7363"/>
      </w:tabs>
      <w:spacing w:after="0" w:line="240" w:lineRule="auto"/>
      <w:ind w:left="960" w:hangingChars="300" w:hanging="960"/>
    </w:pPr>
    <w:rPr>
      <w:rFonts w:ascii="Times New Roman" w:eastAsia="文鼎粗隸" w:hAnsi="Times New Roman" w:cs="Times New Roman"/>
      <w:sz w:val="32"/>
      <w:szCs w:val="20"/>
    </w:rPr>
  </w:style>
  <w:style w:type="character" w:customStyle="1" w:styleId="22">
    <w:name w:val="本文縮排 2 字元"/>
    <w:basedOn w:val="a0"/>
    <w:link w:val="21"/>
    <w:semiHidden/>
    <w:rsid w:val="00B143B6"/>
    <w:rPr>
      <w:rFonts w:ascii="Times New Roman" w:eastAsia="文鼎粗隸" w:hAnsi="Times New Roman" w:cs="Times New Roman"/>
      <w:sz w:val="32"/>
      <w:szCs w:val="20"/>
    </w:rPr>
  </w:style>
  <w:style w:type="character" w:styleId="a5">
    <w:name w:val="Hyperlink"/>
    <w:unhideWhenUsed/>
    <w:rsid w:val="00B143B6"/>
    <w:rPr>
      <w:color w:val="0000FF"/>
      <w:u w:val="single"/>
    </w:rPr>
  </w:style>
  <w:style w:type="paragraph" w:styleId="a6">
    <w:name w:val="header"/>
    <w:basedOn w:val="a"/>
    <w:link w:val="a7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B143B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143B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rsid w:val="00B143B6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styleId="ab">
    <w:name w:val="annotation reference"/>
    <w:semiHidden/>
    <w:rsid w:val="00B143B6"/>
    <w:rPr>
      <w:sz w:val="18"/>
      <w:szCs w:val="18"/>
    </w:rPr>
  </w:style>
  <w:style w:type="paragraph" w:styleId="ac">
    <w:name w:val="annotation text"/>
    <w:basedOn w:val="a"/>
    <w:link w:val="ad"/>
    <w:semiHidden/>
    <w:rsid w:val="00B143B6"/>
    <w:pPr>
      <w:widowControl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d">
    <w:name w:val="註解文字 字元"/>
    <w:basedOn w:val="a0"/>
    <w:link w:val="ac"/>
    <w:semiHidden/>
    <w:rsid w:val="00B143B6"/>
    <w:rPr>
      <w:rFonts w:ascii="Times New Roman" w:eastAsia="新細明體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B143B6"/>
    <w:pPr>
      <w:widowControl w:val="0"/>
      <w:spacing w:after="0" w:line="240" w:lineRule="auto"/>
    </w:pPr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B143B6"/>
    <w:rPr>
      <w:rFonts w:ascii="Arial" w:eastAsia="新細明體" w:hAnsi="Arial" w:cs="Times New Roman"/>
      <w:sz w:val="18"/>
      <w:szCs w:val="18"/>
    </w:rPr>
  </w:style>
  <w:style w:type="character" w:styleId="af0">
    <w:name w:val="page number"/>
    <w:rsid w:val="00B143B6"/>
  </w:style>
  <w:style w:type="paragraph" w:customStyle="1" w:styleId="115">
    <w:name w:val="退1縮1.5"/>
    <w:basedOn w:val="a"/>
    <w:rsid w:val="00B143B6"/>
    <w:pPr>
      <w:widowControl w:val="0"/>
      <w:spacing w:after="0" w:line="440" w:lineRule="exact"/>
      <w:ind w:leftChars="100" w:left="220" w:hangingChars="120" w:hanging="120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numbering" w:customStyle="1" w:styleId="110">
    <w:name w:val="無清單11"/>
    <w:next w:val="a2"/>
    <w:semiHidden/>
    <w:unhideWhenUsed/>
    <w:rsid w:val="00B143B6"/>
  </w:style>
  <w:style w:type="paragraph" w:customStyle="1" w:styleId="af1">
    <w:name w:val="字元"/>
    <w:basedOn w:val="a"/>
    <w:autoRedefine/>
    <w:rsid w:val="00B143B6"/>
    <w:pPr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f2">
    <w:name w:val="A"/>
    <w:basedOn w:val="a"/>
    <w:rsid w:val="00B143B6"/>
    <w:pPr>
      <w:widowControl w:val="0"/>
      <w:spacing w:after="0" w:line="240" w:lineRule="auto"/>
    </w:pPr>
    <w:rPr>
      <w:rFonts w:ascii="Arial" w:eastAsia="華康中黑體" w:hAnsi="Arial" w:cs="Arial"/>
      <w:sz w:val="32"/>
      <w:szCs w:val="32"/>
    </w:rPr>
  </w:style>
  <w:style w:type="character" w:customStyle="1" w:styleId="apple-converted-space">
    <w:name w:val="apple-converted-space"/>
    <w:rsid w:val="00B143B6"/>
  </w:style>
  <w:style w:type="paragraph" w:customStyle="1" w:styleId="TableParagraph">
    <w:name w:val="Table Paragraph"/>
    <w:basedOn w:val="a"/>
    <w:uiPriority w:val="1"/>
    <w:qFormat/>
    <w:rsid w:val="00B143B6"/>
    <w:pPr>
      <w:widowControl w:val="0"/>
      <w:spacing w:after="0" w:line="240" w:lineRule="auto"/>
    </w:pPr>
    <w:rPr>
      <w:rFonts w:ascii="Calibri" w:eastAsia="新細明體" w:hAnsi="Calibri" w:cs="Times New Roman"/>
      <w:kern w:val="0"/>
      <w:lang w:eastAsia="en-US"/>
    </w:rPr>
  </w:style>
  <w:style w:type="paragraph" w:customStyle="1" w:styleId="Default">
    <w:name w:val="Default"/>
    <w:rsid w:val="00B143B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Calibri" w:cs="新細明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</cp:lastModifiedBy>
  <cp:revision>2</cp:revision>
  <dcterms:created xsi:type="dcterms:W3CDTF">2019-04-26T08:27:00Z</dcterms:created>
  <dcterms:modified xsi:type="dcterms:W3CDTF">2019-04-26T08:27:00Z</dcterms:modified>
</cp:coreProperties>
</file>